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Комсомольска-на-Амуре</w:t>
      </w:r>
    </w:p>
    <w:p w:rsid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22 декабря 2017 г. №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3178-па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(в ред. от 31.03.2021 № 543-па)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«ФОРМИРОВАНИЕ СОВРЕМЕННОЙ ГОРОДСКОЙ СРЕДЫ НА ТЕРРИТОРИИ ГОРОДА КОМСОМОЛЬСКА-НА-АМУРЕ»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«Формирование современной городской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среды на территории города Комсомольска-на-Амуре»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7512"/>
      </w:tblGrid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Соисполнители, участники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УДДиВБ</w:t>
            </w:r>
            <w:proofErr w:type="spellEnd"/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);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граждане, организации (по согласованию)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Цели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создание условий для повышения комфортности городской среды города Комсомольска-на-Амуре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повышение </w:t>
            </w:r>
            <w:proofErr w:type="gramStart"/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уровня благоустройства дворовых территорий многоквартирных домов города</w:t>
            </w:r>
            <w:proofErr w:type="gramEnd"/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Комсомольска-на-Амуре;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уровня благоустройства общественных территорий города Комсомольска-на-Амуре;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уровня благоустройства мест массового отдыха населения (городских парков) города Комсомольска-на-Амуре;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среды;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благоустройство дворовых территорий многоквартирных домов города Комсомольска-на-Амуре;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благоустройство общественных территорий города Комсомольска-на-Амуре;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обустройство мест массового отдыха населения (городских парков) города Комсомольска-на-Амуре;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комфортной городской среды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Основной показатель (индикаторы)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повышение количества благоустроенных территорий в городе Комсомольске-на-Амуре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2018 - 2024 годы. Программа реализуется в один этап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Ресурсное обеспечение реализации Программы за счет средств местного бюджета и прогнозная (справочная) оценка расходов федерального бюджета, краевого бюджета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Общий объем средств, направляемых на реализацию мероприятий Программы, составляет - 470 745,36 тыс. рублей, в том числе: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2018 год - 133 007,18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2019 год - 87 056,47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- 189 976,80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2021 год - 57 278,91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- 962,00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- 1 232,00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- 1 232,00 тыс. рублей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из них: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1) средства местного бюджета - 52 952,05 тыс. рублей, в том числе по годам: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2018 год - 43 225,14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2019 год - 2 565,94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- 2 429,25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2021 год - 1 305,72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- 962,00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- 1 232,00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- 1 232,00 тыс. рублей.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2) средства краевого бюджета (прогнозно) - 417 793,31 тыс. рублей, в том числе по годам: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2018 год - 89 782,04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2019 год - 84 490,53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2020 год - 187 547,55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2021 год - 55 973,19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2022 год - 0,00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- 0,00 тыс. рублей;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2024 год - 0,00 тыс. рублей.</w:t>
            </w:r>
          </w:p>
        </w:tc>
      </w:tr>
      <w:tr w:rsidR="00CD3D8C" w:rsidRPr="00CD3D8C" w:rsidTr="00CD3D8C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реализованных проектов по благоустройству дворовых территорий многоквартирных домов составит не менее 743 проектов;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реализованных проектов по благоустройству общественных территорий составит не менее 22 проектов;</w:t>
            </w:r>
          </w:p>
          <w:p w:rsidR="00CD3D8C" w:rsidRPr="00CD3D8C" w:rsidRDefault="00CD3D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- количество реализованных проектов благоустройства мест массового отдыха населения (городских парков) составит не менее 2 проектов.</w:t>
            </w:r>
          </w:p>
        </w:tc>
      </w:tr>
    </w:tbl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1. Общая характеристика текущего состояния сферы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реализации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Одним из главных приоритетов развития города Комсомольска-на-Амуре является создание благоприятной, здоровой среды обитания для проживания населения, снижение рисков гибели и травматизма граждан от неестественных причин, обеспечение доступности городской среды для инвалидов и других маломобильных групп населения.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Уровень благоустройства определят комфортность проживания граждан, является одним из вопросов, требующих каждодневного внимания, эффективного решения и выполнения комплекса мероприятий по обеспечению безопасности жизнедеятельности населения, озеленению, устройству покрытий, освещению, размещению малых архитектурных форм и т.д.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Актуальность программы и необходимость ее реализации на территории города Комсомольска-на-Амуре обусловлена тем, что большинство многоквартирных домов введены в эксплуатацию в 1970 - 1980 годах, и благоустройство дворовых территорий многоквартирных домов проводится в недостаточном объеме.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Кроме того, за последнее десятилетие резко выросло количество личного автотранспорта, что привело к росту потребности в расширении дворовых проездов многоквартирных домов и исключению хаотичной парковке.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Сегодня гражданам важно, как обеспечено освещение улиц, обустроены тротуары, скверы, парки, набережные, центральные улицы.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Реализация Программы позволит улучшить облик и уровень благоустройства дворовых и общественных территорий, парков города Комсомольска-на-Амуре, создать условия для комфортного, безопасного проживания и отдыха жителей города.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2. Приоритеты и цели деятельности администрации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города Комсомольска-на-Амуре в сфере реализации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города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разработана в соответствии с основными приоритетами государственной политики в сфере благоустройства, стратегическими документами по формированию комфортной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городской среды федерального уровня, стратегией развития города Комсомольска-на-Амуре.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Основной целью Программы является создание комфортных условий для проживания и повышение качества жизни граждан города Комсомольска-на-Амуре.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Задачами Программы являются: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1. Повышение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уровня благоустройства дворовых территорий многоквартирных домов города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Комсомольска-на-Амуре: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Для достижения данной задачи предлагается выполнить следующие мероприятия: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Благоустройство дворовых территорий многоквартирных домов согласно минимальному перечню видов работ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Реализация данного мероприятия, с приложением визуализированного перечня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образцов элементов благоустройства, предлагаемых к размещению на дворовой территории включает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в себя ремонт дворовых проездов многоквартирных домов, обеспечение освещения дворовых территорий многоквартирных домов, установка скамеек, урн.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При этом при наличии финансирования из федерального бюджета, работы по благоустройству дворовых территорий многоквартирных домов выполняются только при условии наличия решения собственников помещений в многоквартирном доме о принятии созданного в результате благоустройства имущества в состав общего имущества многоквартирного дома.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С 2020 года данное мероприятие на территории города Комсомольска-на-Амуре не реализуется.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Благоустройство дворовых территорий многоквартирных домов, согласно дополнительному перечню видов работ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Реализация данного мероприятия, с приложением визуализированного перечня образцов элементов благоустройства, предлагаемых к размещению на дворовой территории включает в себя ремонт тротуаров, парковочных карманов, проездов к дворовым территориям многоквартирных домов, ремонт и устройство систем водоотведения поверхностного стока, устройство и оборудование детских, спортивных и иных площадок, организацию площадок для установки мусоросборников, озеленение территорий.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Форма участия (финансовое и (или) трудовое) и доля участия заинтересованных лиц в выполнении мероприятий по благоустройству дворовых территорий в рамках дополнительного перечня работ по благоустройству определяется как процент от стоимости мероприятий по благоустройству дворовой территории, входящих в дополнительный перечень работ по благоустройству, и составляет не менее 2 процентов при трудовом участии и не менее 1 процента при финансовом участии.</w:t>
      </w:r>
      <w:proofErr w:type="gramEnd"/>
    </w:p>
    <w:p w:rsidR="00CD3D8C" w:rsidRPr="00CD3D8C" w:rsidRDefault="00341BE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7" w:history="1">
        <w:r w:rsidR="00CD3D8C"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Порядок</w:t>
        </w:r>
      </w:hyperlink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разработки, обсуждения с заинтересованными лицами и утверждения </w:t>
      </w:r>
      <w:proofErr w:type="gramStart"/>
      <w:r w:rsidR="00CD3D8C" w:rsidRPr="00CD3D8C"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 дворовых территорий многоквартирных домов, включенных в Программу приведен в приложении N 1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С 2019 года данное мероприятие на территории города Комсомольска-на-Амуре не реализуется.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Благоустройство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Реализация данного мероприятия включает ремонт (устройство) дворовых проездов МКД; ремонт (устройство) парковочных карманов МКД; ремонт (устройство) проездов к дворовым территориям МКД; ремонт (устройство) тротуара на дворовой территории МКД; ремонт (устройство)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отмостки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периметру МКД; ремонт (устройство) внутриквартальных проездов; ремонт (устройство) проездов к площадкам для мусоросборников МКД; обустройство системы водоотведения дворовых территорий МКД;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корчевание, обрезка зеленых насаждений попавших в зону ремонтных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2020 года.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4)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Капитальный ремонт и ремонт дворовых территорий многоквартирных домов, проездов к многоквартирным домам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Реализация данного мероприятия включает ремонт дворовых проездов МКД; ремонт (устройство) парковочных карманов МКД; ремонт (устройство) проездов к дворовым территориям МКД; ремонт (устройство) тротуара на дворовой территории МКД; ремонт (устройство)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отмостки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периметру МКД; ремонт (устройство) внутриквартальных проездов; ремонт (устройство) проездов к площадкам для мусоросборников МКД; обустройство системы водоотведения дворовых территорий МКД;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корчевание, обрезка зеленых насаждений попавших в зону ремонтных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2020 года.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2. Повышение уровня благоустройства общественных территорий города Комсомольска-на-Амуре: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1)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Благоустройство общественных территорий города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С 2019 года данное мероприятие на территории города Комсомольска-на-Амуре не реализуется.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2)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Формирование комфортной городской среды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Общественная территория - это территория соответствующего функционального назначения (площадь, набережная, улица, пешеходная зона, сквер, парк и иные территории.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К иным территориям относятся в том числе - часть территории площади, парка, набережной, улицы, сквера, земельного участка позволяющая выполнить мероприятия по благоустройству данной территории, не выполняя мероприятия на всей территории площади, парка и т.д., использовать ее для массового посещения населения, и определенная на заседании общественной комиссии. По решению общественной комиссии на территории площади, парка, набережной, улицы, скверы, земельного участка могут быть выделены (сформированы) более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одной территории. Данные территории при принятии решения общественной комиссии являются отдельными самостоятельными общественными территориями, которые могут быть благоустроены в рамках настоящей программы.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Реализация данного мероприятия включает устройство твердых видов покрытий и (или) устройство освещения и (или) установка малых архитектурных форм и (или) иные виды работ по благоустройству, определенные муниципальными образованиями.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Проведение мероприятий по благоустройству дворовых территорий многоквартирных домов и общественных территорий города Комсомольск-на-Амуре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территорий, с учетом требований доступности для инвалидов и других маломобильных групп населения, а также с привлечением к выполнению работ по благоустройству студенческих строительных отрядов.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2019 года.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3. Повышение уровня благоустройства мест массового отдыха населения (городских парков) города Комсомольска-на-Амуре: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Предусматривает активное участие граждан в выборе места массового отдыха населения (городского парка), а также перечня мероприятий по его благоустройству, широкое общественное обсуждение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4. Вовлечение граждан в возрасте от 14 лет, проживающих в городе Комсомольске-на-Амуре, на территории которого реализуются проекты по созданию комфортной городской среды, в решение вопросов развития городской среды.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3. Прогноз конечных результатов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обеспечивает, прежде всего, реализацию комплекса мероприятий, предусмотренных </w:t>
      </w:r>
      <w:hyperlink r:id="rId8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Правилами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30 декабря 2017 г. N 1710, и направлена на развитие городской среды в городе Комсомольск-на-Амуре.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Таким образом, комплексный подход к реализации мероприятий по благоустройству дворовых и общественных территорий, мест массового отдыха населения (городских парков), отвечающих современным требованиям, позволит создать современную городскую комфортную среду для проживания граждан.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Основными ожидаемыми результатами реализации Программы должны стать: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1) Количество реализованных проектов по благоустройству дворовых территорий многоквартирных домов составит не менее 307 проектов.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Адресный </w:t>
      </w:r>
      <w:hyperlink r:id="rId9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дворовых территорий многоквартирных домов, благоустроенных в 2018 - 2019 годах и нуждающихся в благоустройстве (с учетом их физического состояния) и подлежащих благоустройству в 2021 - 2024 годах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исходя из минимального и дополнительного перечня работ по благоустройству приведен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в приложении N 2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Физическое состояние дворовой территор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ии и ее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необходимость благоустройства определяются по результатам инвентаризации дворовой территории, проведенной в порядке, утвержденном постановлением администрации города Комсомольска-на-Амуре.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Адресный </w:t>
      </w:r>
      <w:hyperlink r:id="rId10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дворовых территорий многоквартирных домов, благоустроенных в 2020 году в рамках мероприятия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Благоустройство дворовых территорий многоквартирных домов города Комсомольска-на-Амуре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приведен в приложении N 3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Адресный </w:t>
      </w:r>
      <w:hyperlink r:id="rId11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дворовых территорий многоквартирных домов благоустроенных в 2020 году в рамках мероприятия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Капитальный ремонт и ремонт дворовых территорий многоквартирных домов, проездов к многоквартирным домам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приведен в приложении N 4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Данный адресный перечень дворовых территорий многоквартирных домов подлежит корректировке, в части исключения дворовых территорий: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расположенных вблизи многоквартирных домов, физический износ основных конструктивных элементов (крыша, стены, фундамент) которых превышает 70 процентов, а также дворовых территорий многоквартирных домов, которые планируются к изъятию для муниципальных или государственных нужд в соответствии с генеральным планом соответствующего поселения, утвержденным согласно </w:t>
      </w:r>
      <w:hyperlink r:id="rId12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статье 23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Федерации, при условии одобрения такого решения на заседании межведомственной комиссии в установленном ею порядке: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собственники помещений многоквартирных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домов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В таком случае, администрацией города Комсомольска-на-Амуре Хабаровского края вносятся изменения в </w:t>
      </w:r>
      <w:hyperlink r:id="rId13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приложение N 2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к настоящей Программе по их исключению.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2) Количество реализованных проектов по благоустройству общественных территорий составит не менее 22 проектов: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Адресный </w:t>
      </w:r>
      <w:hyperlink r:id="rId14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всех общественных территорий благоустроенных в 2018 - 2020 годах, нуждающихся в благоустройстве (с учетом их физического состояния) и подлежащих благоустройству в 2021 - 2024 годах приведен в приложении N 5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Физическое состояние общественной территор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ии и ее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необходимость благоустройства определяются по результатам инвентаризации общественной территории, проведенной в </w:t>
      </w:r>
      <w:hyperlink r:id="rId15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порядке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, утвержденном распоряжением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министерства жилищно-коммунального хозяйства Хабаровского края от 15 июня 2017 года N 819-р.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Данный адресный перечень общественных территорий подлежит корректировке, в части исключения территорий, расположенных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территорий, которые планируются к изъятию для муниципальных или государственных нужд в соответствии с генеральным планом соответствующего поселения, утвержденным согласно </w:t>
      </w:r>
      <w:hyperlink r:id="rId16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статье 23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Федерации, при условии одобрения такого решения на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заседании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межведомственной комиссии в установленном ею порядке.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4) Количество реализованных проектов благоустройства мест массового отдыха населения (городских парков) составит не менее 2 проектов.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Адресный </w:t>
      </w:r>
      <w:hyperlink r:id="rId17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утвержденных органом местного самоуправления правил благоустройства территории, приведен в приложении N 6 к настоящей Программе.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 указанных домов) 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графиком инвентаризации и требованиями утвержденных органом местного самоуправления правил благоустройства территории.</w:t>
      </w:r>
      <w:proofErr w:type="gramEnd"/>
    </w:p>
    <w:p w:rsidR="00CD3D8C" w:rsidRPr="00CD3D8C" w:rsidRDefault="00341BE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8" w:history="1">
        <w:r w:rsidR="00CD3D8C"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График</w:t>
        </w:r>
      </w:hyperlink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D3D8C" w:rsidRPr="00CD3D8C">
        <w:rPr>
          <w:rFonts w:ascii="Times New Roman" w:hAnsi="Times New Roman" w:cs="Times New Roman"/>
          <w:bCs/>
          <w:sz w:val="28"/>
          <w:szCs w:val="28"/>
        </w:rPr>
        <w:t>проведения инвентаризации уровня благоустройства индивидуальных жилых домов</w:t>
      </w:r>
      <w:proofErr w:type="gramEnd"/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и земельных участков, предоставленных для их размещения приведен в приложении N 7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Адресный перечень мест массового отдыха населения (городских парков), которые благоустроены в 2018 году: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парк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Железнодорожников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парк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Судостроитель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4. Сроки и этапы реализации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Реализация Программы осуществляется в течение 2018 - 2024 годов. Программа реализуется в один этап.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5. Перечень показателей (индикаторов)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Состав показателей (индикаторов) Программы определен исходя из принципа необходимости и достаточности информации для характеристики достижения целей, решения задач и выполнения основных мероприятий государственной программы.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Перечень показателей (индикаторов) Программы носит открытый характер и предусматривает возможность корректировки в случае потери информативности показателя (достижение максимального значения или насыщения), изменения приоритетов государственной политики в сфере жилищно-коммунального обслуживания населения края.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Для оценки результатов реализации Программы используются следующие показатели (индикаторы):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1) Благоустройство дворовых территорий многоквартирных домов, согласно минимальному перечню видов работ: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реализованных проектов благоустройства дворовых территорий многоквартирных домов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доля дворовых территорий многоквартирных домов, на которые утверждены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дизайн-проекты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благоустройства, в общем количестве дворовых территорий многоквартирных домов,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УЖКХ по итогам года предоставления субсидии как отношение утвержденных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 дворовых территорий многоквартирных домов к общему количеству дворовых территорий многоквартирных домов, подлежащих благоустройству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дворовых территорий многоквартирных домов, на которых реализованы проекты по благоустройству, в общем количестве дворовых территорий многоквартирных домов,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реализованных проектов по благоустройству дворовых территорий многоквартирных домов к общему количеству дворовых территорий многоквартирных домов, подлежащих благоустройству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2) Благоустройство дворовых территорий многоквартирных домов, согласно дополнительному перечню видов работ: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реализованных проектов благоустройства дворовых территорий многоквартирных домов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доля дворовых территорий многоквартирных домов, на которые утверждены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дизайн-проекты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благоустройства, в общем количестве дворовых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территорий многоквартирных домов,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УЖКХ по итогам года предоставления субсидии как отношение утвержденных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 дворовых территорий многоквартирных домов к общему количеству дворовых территорий многоквартирных домов, подлежащих благоустройству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дворовых территорий многоквартирных домов, на которых реализованы проекты по благоустройству, в общем количестве дворовых территорий многоквартирных домов,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реализованных проектов по благоустройству дворовых территорий многоквартирных домов к общему количеству дворовых территорий многоквартирных домов, подлежащих благоустройству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3) Благоустройство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благоустроенных дворовых территорий многоквартирных домов, в общем количестве, предусмотренных к благоустройству дворовых территорий многоквартирных домов с использованием субсидии в году предоставления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благоустроенных дворовых территорий многоквартирных домов, в общем количестве, предусмотренных к благоустройству дворовых территорий многоквартирных домов с использованием субсидии в году предоставления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благоустроенных дворовых территорий многоквартирных домов, в общем количестве, предусмотренных к благоустройству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4) Капитальный ремонт и ремонт дворовых территорий многоквартирных домов, проездов к многоквартирным домам: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отремонтированных капитальным ремонтом дворовых территорий многоквартирных домов, в общем количестве предусмотренных к капитальному ремонту дворовых территорий многоквартирных домов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доля отремонтированных капитальным ремонтом дворовых территорий многоквартирных домов, в общем количестве предусмотренных к капитальному ремонту дворовых территорий многоквартирных домов с использованием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отремонтированных капитальным ремонтом дворовых территорий многоквартирных домов, в общем количестве, предусмотренных к капитальному ремонту дворовых территорий многоквартирных домов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отремонтированных капитальным ремонтом проездов к дворовым территориям многоквартирных домов, в общем количестве предусмотренных к капитальному ремонту проездов к дворовым территориям многоквартирных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отремонтированных капитальным ремонтом проездов к дворовым территориям многоквартирных домов, в общем количестве предусмотренных к капитальному ремонту проездов к дворовым территориям многоквартирных домов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отремонтированных капитальным ремонтом проездов дворовым территориям многоквартирных домов, в общем количестве, предусмотренных к капитальному ремонту проездов к дворовым территориям многоквартирных домов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отремонтированных ремонтом дворовых территорий многоквартирных, в общем количестве предусмотренных к ремонту дворовых территорий многоквартирных домов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отремонтированных ремонтом дворовых территорий многоквартирных домов, в общем количестве предусмотренных к ремонту дворовых территорий многоквартирных домов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отремонтированных ремонтом дворовых территорий многоквартирных домов, в общем количестве, предусмотренных к ремонту дворовых территорий многоквартирных домов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отремонтированных ремонтом проездов к дворовым территориям многоквартирных домов, в общем количестве предусмотренных к ремонту проездов к дворовым территориям многоквартирных домов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УЖКХ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доля отремонтированных ремонтом проездов к дворовым территориям многоквартирных домов, в общем количестве предусмотренных к ремонту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проездов к дворовым территориям многоквартирных домов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Рассчитывается УЖКХ по итогам года предоставления субсидии как отношение отремонтированных ремонтом проездов дворовым территориям многоквартирных домов, в общем количестве, предусмотренных к ремонту проездов к дворовым территориям многоквартирных домов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5) Благоустройство общественных территорий города Комсомольска-на-Амуре: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реализованных проектов по благоустройству общественных территорий, представленных в Министерство жилищно-коммунального хозяйства Хабаровского края на конкурс лучших реализованных практик (проектов) по благоустройству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Определяется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года предоставления субсидии как количество представленных, в Министерство жилищно-коммунального хозяйства Хабаровского края, на конкурс реализованных проектов по благоустройству общественных территорий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реализованных проектов благоустройства общественных территорий города Комсомольска-на-Амуре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Определяется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доля общественных территорий, на которые утверждены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дизайн-проекты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благоустройства, в общем количестве общественных территорий,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года предоставления субсидии как отношение утвержденных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 общественных территорий к общему количеству общественных территорий, подлежащих благоустройству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общественных территорий, на которых реализованы проекты по благоустройству, в общем количестве общественных территорий,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года предоставления субсидии как отношение реализованных проектов по благоустройству общественных территорий к общему количеству общественных территорий, подлежащих благоустройству с использованием субсидии на плановый период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6) Обустройство мест массового отдыха населения (городских парков) города Комсомольска-на-Амуре: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реализованных проектов обустройства мест массового отдыха населения (городских парков)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Определяется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доля мест массового отдыха населения (городских парков), на которые утверждены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дизайн-проекты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и перечень мероприятий по благоустройству, в общем количестве мест массового отдыха населения (городских парков), подлежащих благоустройству в году предоставления субсидии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года предоставления субсидии как отношение утвержденных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дизайн-проектов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благоустройства мест массового отдыха населения (городских парков) к общему количеству мест массового отдыха населения (городских парков), подлежащих благоустройству в году предоставления субсидии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благоустроенных мест массового отдыха населения (городских парков) в общем количестве мест массового отдыха населения (городских парков), подлежащих благоустройству в году предоставления субсидии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предоставления субсидии как отношение количества благоустроенных мест массового отдыха населения (городских парков) к общему количеству мест массового отдыха населения (городских парков), подлежащих благоустройству в году предоставления субсидии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мест массового отдыха населения (городских парков), на которых реализованы проекты по благоустройству, в общем количестве мест массового отдыха населения (городских парков), подлежащих благоустройству с использованием субсидии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года предоставления субсидии как отношение реализованных проектов по благоустройству мест массового отдыха населения (городских парков) к общему количеству мест массового отдыха населения (городских парков), подлежащих благоустройству с использованием субсидии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7)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Формирование комфортной городской среды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количество реализованных проектов благоустройства общественных территорий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Определяется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на основании актов приемки выполненных работ.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среднее значение индекса качества городской среды на плановый период (при предоставлении субсидии на поддержку мероприятия).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Определяется Министерством жилищно-коммунального хозяйства Хабаровского края на основе среднего индекса качества городской среды по Хабаровскому краю.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8) Вовлечение граждан в возрасте от 14 лет, проживающих в городе Комсомольск-на-Амуре, на территории которого реализуются проекты по созданию комфортной городской среды, в решение вопросов развития городской среды: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доля граждан, принявших участие в решении вопросов развития городской среды в городе Комсомольске-на-Амуре Хабаровского края, от общего количества граждан в возрасте от 14 лет, проживающих в городе Комсомольск-на-Амуре, на территории которого реализуются проекты по созданию комфортной городской среды.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Рассчитывается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по итогам года как отношение количества граждан в возрасте от 14 лет, принявших участие в вопросах развития городской среды в городе Комсомольск-на-Амуре (в том числе, участие в рейтинговом голосовании по выбору территорий, подлежащих первоочередному благоустройству, в общественных обсуждениях, проводимых в очной и (или) заочной формах, публичных слушаниях, заседаниях общественных советов, опросах, мастер-классов, фокус-группах, семинарах и иных формах участия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), принимающих участие в проекте, к количеству граждан в возрасте от 14 лет, проживающих на территории города Комсомольска-на-Амуре на плановый период.</w:t>
      </w:r>
    </w:p>
    <w:p w:rsidR="00CD3D8C" w:rsidRPr="00CD3D8C" w:rsidRDefault="00341BE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19" w:history="1">
        <w:r w:rsidR="00CD3D8C"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Сведения</w:t>
        </w:r>
      </w:hyperlink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о показателях (индикаторах) Программы с расшифровкой плановых значений по годам и этапам ее реализации приведены в приложении N 8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6. Краткое описание мероприятий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В ходе реализации Программы предусматривается организация и проведение основных мероприятий: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благоустройство дворовых территорий многоквартирных домов города Комсомольска-на-Амуре.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учетом требований доступности для инвалидов и других маломобильных групп населения.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благоустройство общественных территорий города Комсомольска-на-Амуре.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учетом требований доступности для инвалидов и других маломобильных групп населения.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обустройство мест массового отдыха населения (городских парков) города Комсомольска-на-Амуре.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учетом требований доступности для инвалидов и других маломобильных групп населения.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мероприятия, предусмотренные региональным проектом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Формирование комфортной городской среды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>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Данное мероприятие реализуется с учетом требований доступности для инвалидов и других маломобильных групп населения.</w:t>
      </w:r>
    </w:p>
    <w:p w:rsidR="00CD3D8C" w:rsidRPr="00CD3D8C" w:rsidRDefault="00341BE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0" w:history="1">
        <w:r w:rsidR="00CD3D8C"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Перечень</w:t>
        </w:r>
      </w:hyperlink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основных мероприятий Программы, а также обобщенная характеристика последствий их не реализации приведены в приложении N 9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По результатам мероприятий по проведению работ по образованию земельных участков, на которых расположены многоквартирные дома, работы по благоустройству дворовых территорий многоквартирных домов,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софинансируются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из краевого бюджета.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Случаи исключения из адресных перечней территорий, подлежащих благоустройству в рамках реализации муниципальной программы: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исключаются из адресного перечня дворовых и общественных территорий, подлежащих благоустройству в рамках реализации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развития территории города Комсомольск-на-Амуре, утвержденным согласно </w:t>
      </w:r>
      <w:hyperlink r:id="rId21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статье 23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Градостроительного кодекса Российской Федерации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, при условии одобрения такого решения на краевой межведомственной комиссии по обеспечению реализации приоритетного проекта, созданной в соответствии с </w:t>
      </w:r>
      <w:hyperlink r:id="rId22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Постановлением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от 10 февраля 2017 г. N 169 и действующей в соответствии с Положением о порядке деятельности такой комиссии.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исключаются из адресного перечня дворовых территорий, подлежащих благоустройству в рамках реализации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Гарантийный срок, по результатам выполненных работ по благоустройству дворовых и общественных территорий составляет не менее 3 лет,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софинансируемых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за счет средств субсидии из федерального бюджета.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Предельной датой заключения соглашений по результатам закупки товаров, работ и услуг для обеспечения муниципальных нужд в целях реализации Программы является 1 июля года предоставления субсидии (для заключения соглашений на выполнение работ по благоустройству общественных территорий) либо 1 мая года предоставления субсидии (для заключения соглашений на выполнение работ по благоустройству дворовых территорий), за исключением случаев:</w:t>
      </w:r>
      <w:proofErr w:type="gramEnd"/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проведения повторного конкурса или новой закупки, если конкурс признан не состоявшимся по основаниям, предусмотренным законодательством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Российской Федерации, при которых срок заключения таких соглашений продлевается на срок проведения конкурсных процедур;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заключения таких соглашений в пределах экономии сре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и расходовании субсидии в целях реализации Программы, в том числе мероприятий по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цифровизации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городского хозяйства, включенных в Программу, при которых срок заключения таких соглашений продлевается на срок до 15 декабря года предоставления субсидии.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Информация о реализации муниципальной программы размещается в государственной информационной системе жилищно-коммунального хозяйства, с учетом методических </w:t>
      </w:r>
      <w:hyperlink r:id="rId23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рекомендаций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>, утвержденных Министерством строительства и жилищно-коммунального хозяйства Российской Федерации (Приказ от 18 марта 2019 г. N 162/</w:t>
      </w:r>
      <w:proofErr w:type="spellStart"/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пр</w:t>
      </w:r>
      <w:proofErr w:type="spellEnd"/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).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7. Основные меры правового регулирования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В рамках Программы будут реализованы мероприятия по совершенствованию правового регулирования вопросов в сфере благоустройства городской среды.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Меры правового регулирования направлены на повышение уровня благоустройства города Комсомольска-на-Амуре.</w:t>
      </w:r>
    </w:p>
    <w:p w:rsidR="00CD3D8C" w:rsidRPr="00CD3D8C" w:rsidRDefault="00341BE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hyperlink r:id="rId24" w:history="1">
        <w:r w:rsidR="00CD3D8C"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Сведения</w:t>
        </w:r>
      </w:hyperlink>
      <w:r w:rsidR="00CD3D8C" w:rsidRPr="00CD3D8C">
        <w:rPr>
          <w:rFonts w:ascii="Times New Roman" w:hAnsi="Times New Roman" w:cs="Times New Roman"/>
          <w:bCs/>
          <w:sz w:val="28"/>
          <w:szCs w:val="28"/>
        </w:rPr>
        <w:t xml:space="preserve"> об основных мерах правового регулирования Программы приведены в приложении N 10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8. Ресурсное обеспечение Подпрограммы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Общий объем средств, направляемых на реализацию мероприятий Программы, составляет - 470 745,36 тыс. рублей, в том числе: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2018 год - 133 007,18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2019 год - 87 056,47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2020 год - 189 976,80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2021 год - 57 278,91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2022 год - 962,00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2023 год - 1 232,00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2024 год - 1 232,00 тыс. рублей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из них: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1) средства местного бюджета - 52 952,05 тыс. рублей, в том числе по годам: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2018 год - 43 225,14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2019 год - 2 565,94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2020 год - 2 429,25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2021 год - 1 305,72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2022 год - 962,00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2023 год - 1 232,00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2024 год - 1 232,00 тыс. рублей.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2) средства краевого бюджета (прогнозно) - 417 793,31 тыс. рублей, в том числе по годам: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2018 год - 89 782,04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2019 год - 84 490,53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2020 год - 187 547,55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2021 год - 55 973,19 тыс. рублей;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Ресурсное </w:t>
      </w:r>
      <w:hyperlink r:id="rId25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обеспечение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реализации Программы за счет средств местного бюджета и Прогнозная (справочная) оценка расходов федерального бюджета, краевого бюджета и внебюджетных сре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дств пр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иведено в приложении N 11 к настоящей Программе.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Объемы финансирования могут уточняться при утверждении показателей местного бюджета на очередной финансовый год, а также после принятия постановления Правительства Хабаровского края о предоставлении средств федерального и краевого бюджетов в целях финансирования мероприятий и при финансовом и (или) трудовом участии заинтересованных лиц.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Финансирование мероприятий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благоустройству дворовых территорий многоквартирных домов, согласно минимальному перечню видов работ; благоустройству дворовых территорий многоквартирных домов, согласно дополнительному перечню видов работ; капитальному ремонту и ремонту дворовых территорий многоквартирных домов, проездов к многоквартирным домам осуществляются в рамках муниципальных контрактов, в соответствии с Федеральным </w:t>
      </w:r>
      <w:hyperlink r:id="rId26" w:history="1">
        <w:r w:rsidRPr="00CD3D8C">
          <w:rPr>
            <w:rFonts w:ascii="Times New Roman" w:hAnsi="Times New Roman" w:cs="Times New Roman"/>
            <w:bCs/>
            <w:color w:val="0000FF"/>
            <w:sz w:val="28"/>
            <w:szCs w:val="28"/>
          </w:rPr>
          <w:t>законом</w:t>
        </w:r>
      </w:hyperlink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от 05 апреля 2013 г. N 44-ФЗ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на плановый период.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б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лагоустройство дворовых территорий многоквартирных домов города Комсомольска-на-Амуре, осуществляется в рамках предоставления субсидий.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Затраты на реализацию благоустройства дворовых территорий многоквартирных домов, входящих в минимальный перечень видов работ рекомендуется определять согласно нормативной стоимости (единичные расценки):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стоимость устройства 1 кв. м асфальтобетонного покрытия дворовых проездов (в среднем толщина слоя равна 5 см) не более 5 216,20 рублей, с учетом работ по разборке покрытия, устройству выравнивающего слоя покрытия, восстановлению основания, устройству бортового камня, вывозу строительного мусора.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стоимость устройства освещения (1 ед.) в диапазоне от 17 140,30 рублей до 44 690,70 рублей, в зависимости от вида прокладки кабеля освещения: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подземный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или надземный.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стоимость приобретения и установки одной скамьи от 13 279,60 рублей до 18 935,60 рублей, в зависимости от модели: без спинки, со спинкой.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стоимость приобретения и установки урны для мусора 4 092,40 рублей, в зависимости от вида: металлическая, опрокидывающаяся.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Визуализированный перечень образцов элементов благоустройства, рекомендуемый к размещению на дворовых территориях многоквартирных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домов, сформированный исходя из минимального перечня видов работ по благоустройству дворовых территорий многоквартирных домов: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CD3D8C" w:rsidRPr="00CD3D8C"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Освещение</w:t>
            </w:r>
          </w:p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(с подземной прокладкой кабеля)</w:t>
            </w:r>
          </w:p>
        </w:tc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Освещение</w:t>
            </w:r>
          </w:p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(с надземной прокладкой кабеля)</w:t>
            </w:r>
          </w:p>
        </w:tc>
      </w:tr>
      <w:tr w:rsidR="00CD3D8C" w:rsidRPr="00CD3D8C"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Рисунок не приводится.</w:t>
            </w:r>
          </w:p>
        </w:tc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Рисунок не приводится.</w:t>
            </w:r>
          </w:p>
        </w:tc>
      </w:tr>
      <w:tr w:rsidR="00CD3D8C" w:rsidRPr="00CD3D8C"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Урна</w:t>
            </w:r>
          </w:p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(металлическая, опрокидывающаяся)</w:t>
            </w:r>
          </w:p>
        </w:tc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Скамья</w:t>
            </w:r>
          </w:p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(без спинки)</w:t>
            </w:r>
          </w:p>
        </w:tc>
      </w:tr>
      <w:tr w:rsidR="00CD3D8C" w:rsidRPr="00CD3D8C"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Рисунок не приводится.</w:t>
            </w:r>
          </w:p>
        </w:tc>
        <w:tc>
          <w:tcPr>
            <w:tcW w:w="4535" w:type="dxa"/>
          </w:tcPr>
          <w:p w:rsidR="00CD3D8C" w:rsidRPr="00CD3D8C" w:rsidRDefault="00CD3D8C" w:rsidP="00CD3D8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3D8C">
              <w:rPr>
                <w:rFonts w:ascii="Times New Roman" w:hAnsi="Times New Roman" w:cs="Times New Roman"/>
                <w:bCs/>
                <w:sz w:val="28"/>
                <w:szCs w:val="28"/>
              </w:rPr>
              <w:t>Рисунок не приводится.</w:t>
            </w:r>
          </w:p>
        </w:tc>
      </w:tr>
    </w:tbl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CD3D8C">
        <w:rPr>
          <w:rFonts w:ascii="Times New Roman" w:hAnsi="Times New Roman" w:cs="Times New Roman"/>
          <w:b/>
          <w:bCs/>
          <w:sz w:val="28"/>
          <w:szCs w:val="28"/>
        </w:rPr>
        <w:t>9. Механизм реализации Программы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Механизм Программы по содействию повышения уровня благоустройства дворовых и общественных территорий города Комсомольска-на-Амуре реализуется путем предоставления субсидий из федерального, краевого, местного бюджетов и внебюджетных средств.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Организацию управления и контроль, за ходом реализации Программы возлагают на УЖКХ и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УДДиВБ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>, которые осуществляют свои функции во взаимодействии со структурными подразделениями администрации города Комсомольска-на-Амуре Хабаровского края.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Для успешной реализации Программы формируется механизм управления, включающий: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закрепление ответственности за выполнение мероприятий Программы за структурными подразделениями и отдельными должностными лицами администрации города Комсомольска-на-Амуре Хабаровского края;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создание системы мониторингов, позволяющих отслеживать выполнение показателей, характеризующих достижение главной цели и решение задач Программы;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порядок предоставления субсидий на </w:t>
      </w:r>
      <w:proofErr w:type="spellStart"/>
      <w:r w:rsidRPr="00CD3D8C">
        <w:rPr>
          <w:rFonts w:ascii="Times New Roman" w:hAnsi="Times New Roman" w:cs="Times New Roman"/>
          <w:bCs/>
          <w:sz w:val="28"/>
          <w:szCs w:val="28"/>
        </w:rPr>
        <w:t>софинансирование</w:t>
      </w:r>
      <w:proofErr w:type="spell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мероприятий по реализации Программы.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Механизм реализации Программы направлен на эффективное планирование хода исполнения основных мероприятий, координацию действий соисполнителей Программы, обеспечение контроля исполнения значений показателей (индикаторов) Программы и программных мероприятий, проведение мониторинга и оценки эффективности реализации Программы, выработку решений о внесении изменений в Программу при возникновении отклонения хода работ от плана мероприятий Программы, и обеспечивает синхронизацию выполнения работ с реализуемыми на территории города федеральными, региональными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и муниципальными программами (планами) строительства (реконструкции, ремонта) объектов недвижимого имущества, </w:t>
      </w:r>
      <w:r w:rsidRPr="00CD3D8C">
        <w:rPr>
          <w:rFonts w:ascii="Times New Roman" w:hAnsi="Times New Roman" w:cs="Times New Roman"/>
          <w:bCs/>
          <w:sz w:val="28"/>
          <w:szCs w:val="28"/>
        </w:rPr>
        <w:lastRenderedPageBreak/>
        <w:t>программ по ремонту и модернизации инженерных сетей и иных объектов, расположенных на территории города.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Ответственный исполнитель Программы: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организует реализацию Программы, осуществляет координацию деятельности соисполнителей и участников Программы, вносит по согласованию с соисполнителями изменения в Программу и несет ответственность за достижение показателей (индикаторов) Программы, а также конечных результатов ее реализации;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осуществляет мониторинг реализации Программы и представляет на рассмотрение и согласование заместителю главы администрации города Комсомольска-на-Амуре полугодовой отчет;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готовит годовой отчет и представляет его в управление экономического развития;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запрашивает у соисполнителей и участников Программы информацию, необходимую для проведения мониторинга реализации Программы и подготовки годового отчета;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несет ответственность за достоверность информации в полугодовом и годовом отчетах;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размещает в электронном виде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посредством ГАС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D3D8C">
        <w:rPr>
          <w:rFonts w:ascii="Times New Roman" w:hAnsi="Times New Roman" w:cs="Times New Roman"/>
          <w:bCs/>
          <w:sz w:val="28"/>
          <w:szCs w:val="28"/>
        </w:rPr>
        <w:t>Управление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CD3D8C">
        <w:rPr>
          <w:rFonts w:ascii="Times New Roman" w:hAnsi="Times New Roman" w:cs="Times New Roman"/>
          <w:bCs/>
          <w:sz w:val="28"/>
          <w:szCs w:val="28"/>
        </w:rPr>
        <w:t xml:space="preserve"> отчетных данных о реализации Программы.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Соисполнители Программы: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участвуют в разработке и осуществляют реализацию мероприятий Программы, в отношении которых они являются соисполнителями;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представляют ответственному исполнителю в части своей компетенции предложения по корректировке Программы;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в срок до 01 февраля года, следующего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, представляют ответственному исполнителю необходимую информацию для подготовки годового отчета;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 xml:space="preserve">- в срок до 01 июля года, следующего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D3D8C">
        <w:rPr>
          <w:rFonts w:ascii="Times New Roman" w:hAnsi="Times New Roman" w:cs="Times New Roman"/>
          <w:bCs/>
          <w:sz w:val="28"/>
          <w:szCs w:val="28"/>
        </w:rPr>
        <w:t>отчетным</w:t>
      </w:r>
      <w:proofErr w:type="gramEnd"/>
      <w:r w:rsidRPr="00CD3D8C">
        <w:rPr>
          <w:rFonts w:ascii="Times New Roman" w:hAnsi="Times New Roman" w:cs="Times New Roman"/>
          <w:bCs/>
          <w:sz w:val="28"/>
          <w:szCs w:val="28"/>
        </w:rPr>
        <w:t>, представляют ответственному исполнителю необходимую информацию для проведения мониторинга реализации Программы и подготовки полугодового отчета;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несут, в части своей компетенции, ответственность за достоверность информации в полугодовом и годовом отчетах;</w:t>
      </w:r>
    </w:p>
    <w:p w:rsidR="00CD3D8C" w:rsidRPr="00CD3D8C" w:rsidRDefault="00CD3D8C" w:rsidP="00CD3D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3D8C">
        <w:rPr>
          <w:rFonts w:ascii="Times New Roman" w:hAnsi="Times New Roman" w:cs="Times New Roman"/>
          <w:bCs/>
          <w:sz w:val="28"/>
          <w:szCs w:val="28"/>
        </w:rPr>
        <w:t>- несут ответственность за достижение показателей (индикаторов), конечных результатов реализации мероприятий подпрограмм и основных мероприятий Программы, ответственными за которые они являются.</w:t>
      </w:r>
    </w:p>
    <w:p w:rsidR="009C0AAB" w:rsidRPr="00CD3D8C" w:rsidRDefault="009C0AAB" w:rsidP="00CD3D8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C0AAB" w:rsidRPr="00CD3D8C" w:rsidSect="00341BE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5" w:h="16840"/>
      <w:pgMar w:top="1134" w:right="680" w:bottom="1134" w:left="1531" w:header="51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952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8250B" w:rsidRPr="00392583" w:rsidRDefault="00F8250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925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9258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925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41BEC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3925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8250B" w:rsidRDefault="00F8250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BEC" w:rsidRDefault="00341BEC">
    <w:pPr>
      <w:pStyle w:val="a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79B3"/>
    <w:rsid w:val="00341BEC"/>
    <w:rsid w:val="00392583"/>
    <w:rsid w:val="00744BE0"/>
    <w:rsid w:val="007D2CC6"/>
    <w:rsid w:val="00874325"/>
    <w:rsid w:val="009C0AAB"/>
    <w:rsid w:val="00CD3D8C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730A6E1B44C61012E8D9BAF9DE0441AC9FFA9E6AB00B28ED4F0C19F1C19C489E5F2EDAD0A4350E6E169D27AE5E5922DE5550F5F623S4C" TargetMode="External"/><Relationship Id="rId13" Type="http://schemas.openxmlformats.org/officeDocument/2006/relationships/hyperlink" Target="consultantplus://offline/ref=FF730A6E1B44C61012E8C7B7EFB25A4DAE9DA2916EB0007BB11B0A4EAE919A1DDE1F288796E4335B3E53C12AA95013729B1E5FF5F12BFF5BCDA1A46F2ASFC" TargetMode="External"/><Relationship Id="rId18" Type="http://schemas.openxmlformats.org/officeDocument/2006/relationships/hyperlink" Target="consultantplus://offline/ref=FF730A6E1B44C61012E8C7B7EFB25A4DAE9DA2916EB0007BB11B0A4EAE919A1DDE1F288796E4335B3E50CF2DA75013729B1E5FF5F12BFF5BCDA1A46F2ASFC" TargetMode="External"/><Relationship Id="rId26" Type="http://schemas.openxmlformats.org/officeDocument/2006/relationships/hyperlink" Target="consultantplus://offline/ref=FF730A6E1B44C61012E8D9BAF9DE0441AC9EF5996FBF0B28ED4F0C19F1C19C488C5F76DED5A5205B3E4CCA2AAC25SAC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F730A6E1B44C61012E8D9BAF9DE0441AC9FFC9C6BB10B28ED4F0C19F1C19C489E5F2ED2D5A1385D3B599C7BEA0E4A23DA5553F4EA37FE582DS2C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FF730A6E1B44C61012E8C7B7EFB25A4DAE9DA2916EB0007BB11B0A4EAE919A1DDE1F288796E4335B3E53C022AB5013729B1E5FF5F12BFF5BCDA1A46F2ASFC" TargetMode="External"/><Relationship Id="rId12" Type="http://schemas.openxmlformats.org/officeDocument/2006/relationships/hyperlink" Target="consultantplus://offline/ref=FF730A6E1B44C61012E8D9BAF9DE0441AC9FFC9C6BB10B28ED4F0C19F1C19C489E5F2ED2D5A1385D3B599C7BEA0E4A23DA5553F4EA37FE582DS2C" TargetMode="External"/><Relationship Id="rId17" Type="http://schemas.openxmlformats.org/officeDocument/2006/relationships/hyperlink" Target="consultantplus://offline/ref=FF730A6E1B44C61012E8C7B7EFB25A4DAE9DA2916EB0007BB11B0A4EAE919A1DDE1F288796E4335B3E50CF2DAD5013729B1E5FF5F12BFF5BCDA1A46F2ASFC" TargetMode="External"/><Relationship Id="rId25" Type="http://schemas.openxmlformats.org/officeDocument/2006/relationships/hyperlink" Target="consultantplus://offline/ref=FF730A6E1B44C61012E8C7B7EFB25A4DAE9DA2916EB0007BB11B0A4EAE919A1DDE1F288796E4335B3E51CB2CAB5013729B1E5FF5F12BFF5BCDA1A46F2ASFC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F730A6E1B44C61012E8D9BAF9DE0441AC9FFC9C6BB10B28ED4F0C19F1C19C489E5F2ED2D5A1385D3B599C7BEA0E4A23DA5553F4EA37FE582DS2C" TargetMode="External"/><Relationship Id="rId20" Type="http://schemas.openxmlformats.org/officeDocument/2006/relationships/hyperlink" Target="consultantplus://offline/ref=FF730A6E1B44C61012E8C7B7EFB25A4DAE9DA2916EB0007BB11B0A4EAE919A1DDE1F288796E4335B3E51CA29A65013729B1E5FF5F12BFF5BCDA1A46F2ASFC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F730A6E1B44C61012E8C7B7EFB25A4DAE9DA2916EB0007BB11B0A4EAE919A1DDE1F288796E4335B3E50CF2AAB5013729B1E5FF5F12BFF5BCDA1A46F2ASFC" TargetMode="External"/><Relationship Id="rId24" Type="http://schemas.openxmlformats.org/officeDocument/2006/relationships/hyperlink" Target="consultantplus://offline/ref=FF730A6E1B44C61012E8C7B7EFB25A4DAE9DA2916EB0007BB11B0A4EAE919A1DDE1F288796E4335B3E51CB28A95013729B1E5FF5F12BFF5BCDA1A46F2ASFC" TargetMode="External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F730A6E1B44C61012E8C7B7EFB25A4DAE9DA2916EB4037CB81A0A4EAE919A1DDE1F288796E4335B3F52CC2EAA5013729B1E5FF5F12BFF5BCDA1A46F2ASFC" TargetMode="External"/><Relationship Id="rId23" Type="http://schemas.openxmlformats.org/officeDocument/2006/relationships/hyperlink" Target="consultantplus://offline/ref=FF730A6E1B44C61012E8D9BAF9DE0441AC94FC9A6FB50B28ED4F0C19F1C19C489E5F2ED2D5A03E5A37599C7BEA0E4A23DA5553F4EA37FE582DS2C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FF730A6E1B44C61012E8C7B7EFB25A4DAE9DA2916EB0007BB11B0A4EAE919A1DDE1F288796E4335B3E50CE22AC5013729B1E5FF5F12BFF5BCDA1A46F2ASFC" TargetMode="External"/><Relationship Id="rId19" Type="http://schemas.openxmlformats.org/officeDocument/2006/relationships/hyperlink" Target="consultantplus://offline/ref=FF730A6E1B44C61012E8C7B7EFB25A4DAE9DA2916EB0007BB11B0A4EAE919A1DDE1F288796E4335B3E50CF23A65013729B1E5FF5F12BFF5BCDA1A46F2ASFC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F730A6E1B44C61012E8C7B7EFB25A4DAE9DA2916EB0007BB11B0A4EAE919A1DDE1F288796E4335B3E53C12AA95013729B1E5FF5F12BFF5BCDA1A46F2ASFC" TargetMode="External"/><Relationship Id="rId14" Type="http://schemas.openxmlformats.org/officeDocument/2006/relationships/hyperlink" Target="consultantplus://offline/ref=FF730A6E1B44C61012E8C7B7EFB25A4DAE9DA2916EB0007BB11B0A4EAE919A1DDE1F288796E4335B3E50CF2BAE5013729B1E5FF5F12BFF5BCDA1A46F2ASFC" TargetMode="External"/><Relationship Id="rId22" Type="http://schemas.openxmlformats.org/officeDocument/2006/relationships/hyperlink" Target="consultantplus://offline/ref=FF730A6E1B44C61012E8D9BAF9DE0441AD9EF9986DB10B28ED4F0C19F1C19C488C5F76DED5A5205B3E4CCA2AAC25SA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7333</Words>
  <Characters>41803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3</cp:revision>
  <cp:lastPrinted>2021-11-05T02:23:00Z</cp:lastPrinted>
  <dcterms:created xsi:type="dcterms:W3CDTF">2021-11-05T02:24:00Z</dcterms:created>
  <dcterms:modified xsi:type="dcterms:W3CDTF">2021-11-05T02:26:00Z</dcterms:modified>
</cp:coreProperties>
</file>